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8677570" w14:textId="2868DA20" w:rsidR="00E0777E" w:rsidRPr="00667FF1" w:rsidRDefault="00667FF1" w:rsidP="00667FF1">
      <w:pPr>
        <w:jc w:val="center"/>
        <w:rPr>
          <w:b/>
          <w:bCs/>
          <w:u w:val="single"/>
        </w:rPr>
      </w:pPr>
      <w:r w:rsidRPr="00667FF1">
        <w:rPr>
          <w:b/>
          <w:bCs/>
          <w:u w:val="single"/>
        </w:rPr>
        <w:t>OBBIETTIV</w:t>
      </w:r>
      <w:r w:rsidR="00C06ECE">
        <w:rPr>
          <w:b/>
          <w:bCs/>
          <w:u w:val="single"/>
        </w:rPr>
        <w:t xml:space="preserve">O n. </w:t>
      </w:r>
      <w:r w:rsidR="000A78C9">
        <w:rPr>
          <w:b/>
          <w:bCs/>
          <w:u w:val="single"/>
        </w:rPr>
        <w:t>3</w:t>
      </w:r>
      <w:r w:rsidR="00C06ECE">
        <w:rPr>
          <w:b/>
          <w:bCs/>
          <w:u w:val="single"/>
        </w:rPr>
        <w:t>-</w:t>
      </w:r>
      <w:r w:rsidRPr="00667FF1">
        <w:rPr>
          <w:b/>
          <w:bCs/>
          <w:u w:val="single"/>
        </w:rPr>
        <w:t xml:space="preserve">2026 SETTORE </w:t>
      </w:r>
      <w:r w:rsidR="00CA7AA4">
        <w:rPr>
          <w:b/>
          <w:bCs/>
          <w:u w:val="single"/>
        </w:rPr>
        <w:t>TECNICO MANUTENTIVO</w:t>
      </w:r>
      <w:r w:rsidR="00621742">
        <w:rPr>
          <w:b/>
          <w:bCs/>
          <w:u w:val="single"/>
        </w:rPr>
        <w:t xml:space="preserve"> ponderazione 22%</w:t>
      </w:r>
    </w:p>
    <w:p w14:paraId="29E248F9" w14:textId="77777777" w:rsidR="00667FF1" w:rsidRDefault="00667FF1"/>
    <w:tbl>
      <w:tblPr>
        <w:tblStyle w:val="Grigliatabella"/>
        <w:tblW w:w="10915" w:type="dxa"/>
        <w:tblInd w:w="-572" w:type="dxa"/>
        <w:tblLook w:val="04A0" w:firstRow="1" w:lastRow="0" w:firstColumn="1" w:lastColumn="0" w:noHBand="0" w:noVBand="1"/>
      </w:tblPr>
      <w:tblGrid>
        <w:gridCol w:w="1941"/>
        <w:gridCol w:w="2138"/>
        <w:gridCol w:w="2770"/>
        <w:gridCol w:w="2393"/>
        <w:gridCol w:w="1673"/>
      </w:tblGrid>
      <w:tr w:rsidR="00D15FA8" w14:paraId="413AFE79" w14:textId="77777777" w:rsidTr="00F5462B">
        <w:tc>
          <w:tcPr>
            <w:tcW w:w="2108" w:type="dxa"/>
          </w:tcPr>
          <w:p w14:paraId="0A6FEE2C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Titolo obiettivo</w:t>
            </w:r>
          </w:p>
        </w:tc>
        <w:tc>
          <w:tcPr>
            <w:tcW w:w="2315" w:type="dxa"/>
          </w:tcPr>
          <w:p w14:paraId="0310D3F9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Descrizione</w:t>
            </w:r>
          </w:p>
        </w:tc>
        <w:tc>
          <w:tcPr>
            <w:tcW w:w="2867" w:type="dxa"/>
          </w:tcPr>
          <w:p w14:paraId="37A09D99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Indicatori</w:t>
            </w:r>
          </w:p>
        </w:tc>
        <w:tc>
          <w:tcPr>
            <w:tcW w:w="2208" w:type="dxa"/>
          </w:tcPr>
          <w:p w14:paraId="27CABB85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Misurabilità (tempi)</w:t>
            </w:r>
          </w:p>
        </w:tc>
        <w:tc>
          <w:tcPr>
            <w:tcW w:w="1417" w:type="dxa"/>
          </w:tcPr>
          <w:p w14:paraId="2788ABFE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Indicatori di risultato</w:t>
            </w:r>
          </w:p>
        </w:tc>
      </w:tr>
      <w:tr w:rsidR="00D15FA8" w:rsidRPr="001543AA" w14:paraId="0EF0699D" w14:textId="77777777" w:rsidTr="00D4030C">
        <w:trPr>
          <w:trHeight w:val="12665"/>
        </w:trPr>
        <w:tc>
          <w:tcPr>
            <w:tcW w:w="2108" w:type="dxa"/>
          </w:tcPr>
          <w:p w14:paraId="0F414193" w14:textId="438BF015" w:rsidR="00CA5D2E" w:rsidRPr="00A53502" w:rsidRDefault="00DD0419" w:rsidP="00A5350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 w:rsidR="00E367D7" w:rsidRPr="00E367D7">
              <w:rPr>
                <w:b/>
                <w:bCs/>
                <w:sz w:val="20"/>
                <w:szCs w:val="20"/>
              </w:rPr>
              <w:t>Prosecuzione dell’iter del Piano Operativo comunale fino alla fase della conferenza paesaggistica</w:t>
            </w:r>
          </w:p>
        </w:tc>
        <w:tc>
          <w:tcPr>
            <w:tcW w:w="2315" w:type="dxa"/>
          </w:tcPr>
          <w:p w14:paraId="4BAE2C5E" w14:textId="2E469CBB" w:rsidR="003A4054" w:rsidRPr="003A4054" w:rsidRDefault="00E367D7" w:rsidP="00B51C50">
            <w:pPr>
              <w:rPr>
                <w:sz w:val="20"/>
                <w:szCs w:val="20"/>
              </w:rPr>
            </w:pPr>
            <w:r w:rsidRPr="00E367D7">
              <w:rPr>
                <w:sz w:val="20"/>
                <w:szCs w:val="20"/>
              </w:rPr>
              <w:t>Completamento degli adempimenti tecnici e amministrativi conseguenti all’approvazione delle controdeduzioni alle osservazioni al Piano Operativo, finalizzati alla trasmissione degli elaborati aggiornati e allo svolgimento della conferenza paesaggistica.</w:t>
            </w:r>
          </w:p>
        </w:tc>
        <w:tc>
          <w:tcPr>
            <w:tcW w:w="2867" w:type="dxa"/>
          </w:tcPr>
          <w:p w14:paraId="2E38568B" w14:textId="634C64E6" w:rsidR="00E367D7" w:rsidRPr="00E367D7" w:rsidRDefault="00E367D7" w:rsidP="00E367D7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367D7">
              <w:rPr>
                <w:sz w:val="20"/>
                <w:szCs w:val="20"/>
              </w:rPr>
              <w:t xml:space="preserve">verifica dell’adeguamento degli elaborati alle controdeduzioni approvate; </w:t>
            </w:r>
          </w:p>
          <w:p w14:paraId="425CE9F0" w14:textId="60826C27" w:rsidR="00E367D7" w:rsidRPr="00E367D7" w:rsidRDefault="00E367D7" w:rsidP="00E367D7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367D7">
              <w:rPr>
                <w:sz w:val="20"/>
                <w:szCs w:val="20"/>
              </w:rPr>
              <w:t xml:space="preserve">coordinamento con i progettisti e acquisizione degli elaborati definitivi; </w:t>
            </w:r>
          </w:p>
          <w:p w14:paraId="0187750E" w14:textId="34A4DD22" w:rsidR="00E367D7" w:rsidRPr="00E367D7" w:rsidRDefault="00E367D7" w:rsidP="00E367D7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367D7">
              <w:rPr>
                <w:sz w:val="20"/>
                <w:szCs w:val="20"/>
              </w:rPr>
              <w:t xml:space="preserve">predisposizione e trasmissione della documentazione alla Regione Toscana e alla Soprintendenza; </w:t>
            </w:r>
          </w:p>
          <w:p w14:paraId="44A25DE5" w14:textId="0D07E7BD" w:rsidR="00E367D7" w:rsidRPr="00E367D7" w:rsidRDefault="00E367D7" w:rsidP="00E367D7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367D7">
              <w:rPr>
                <w:sz w:val="20"/>
                <w:szCs w:val="20"/>
              </w:rPr>
              <w:t xml:space="preserve">richiesta e gestione della conferenza paesaggistica; </w:t>
            </w:r>
          </w:p>
          <w:p w14:paraId="04D39F0F" w14:textId="33D9E942" w:rsidR="006C2B16" w:rsidRPr="00C06ECE" w:rsidRDefault="00E367D7" w:rsidP="00E367D7">
            <w:pPr>
              <w:pStyle w:val="Paragrafoelenco"/>
              <w:numPr>
                <w:ilvl w:val="0"/>
                <w:numId w:val="9"/>
              </w:numPr>
            </w:pPr>
            <w:r w:rsidRPr="00E367D7">
              <w:rPr>
                <w:sz w:val="20"/>
                <w:szCs w:val="20"/>
              </w:rPr>
              <w:t>predisposizione degli eventuali atti e integrazioni conseguenti.</w:t>
            </w:r>
          </w:p>
        </w:tc>
        <w:tc>
          <w:tcPr>
            <w:tcW w:w="2208" w:type="dxa"/>
          </w:tcPr>
          <w:p w14:paraId="65D27A79" w14:textId="48A4A7AF" w:rsidR="00E367D7" w:rsidRPr="00E367D7" w:rsidRDefault="00E367D7" w:rsidP="00E367D7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367D7">
              <w:rPr>
                <w:sz w:val="20"/>
                <w:szCs w:val="20"/>
              </w:rPr>
              <w:t xml:space="preserve">entro il 30 settembre 2026: verifica degli elaborati aggiornati; </w:t>
            </w:r>
          </w:p>
          <w:p w14:paraId="56B171C3" w14:textId="0290C223" w:rsidR="00E367D7" w:rsidRPr="00E367D7" w:rsidRDefault="00E367D7" w:rsidP="00E367D7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367D7">
              <w:rPr>
                <w:sz w:val="20"/>
                <w:szCs w:val="20"/>
              </w:rPr>
              <w:t xml:space="preserve">entro il 31 ottobre 2026: trasmissione della documentazione completa e richiesta della conferenza; </w:t>
            </w:r>
          </w:p>
          <w:p w14:paraId="34F9907F" w14:textId="77124A56" w:rsidR="00D4030C" w:rsidRPr="00D4030C" w:rsidRDefault="00E367D7" w:rsidP="00E367D7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367D7">
              <w:rPr>
                <w:sz w:val="20"/>
                <w:szCs w:val="20"/>
              </w:rPr>
              <w:t>entro il 31 dicembre 2026: completamento degli adempimenti interni e delle eventuali integrazioni richieste.</w:t>
            </w:r>
          </w:p>
        </w:tc>
        <w:tc>
          <w:tcPr>
            <w:tcW w:w="1417" w:type="dxa"/>
          </w:tcPr>
          <w:p w14:paraId="652939C4" w14:textId="77777777" w:rsidR="00D15FA8" w:rsidRDefault="00D15FA8" w:rsidP="00535AFF">
            <w:pPr>
              <w:ind w:firstLine="360"/>
              <w:rPr>
                <w:sz w:val="20"/>
                <w:szCs w:val="20"/>
              </w:rPr>
            </w:pPr>
          </w:p>
          <w:p w14:paraId="27AC100C" w14:textId="0A4ED0BB" w:rsidR="00D34147" w:rsidRPr="00E367D7" w:rsidRDefault="00E367D7" w:rsidP="00E367D7">
            <w:pPr>
              <w:rPr>
                <w:sz w:val="20"/>
                <w:szCs w:val="20"/>
              </w:rPr>
            </w:pPr>
            <w:r w:rsidRPr="00E367D7">
              <w:rPr>
                <w:sz w:val="20"/>
                <w:szCs w:val="20"/>
              </w:rPr>
              <w:t>Trasmissione entro il 31 ottobre 2026 del 100% della documentazione necessaria alla conferenza paesaggistica e completamento entro il 31 dicembre 2026 di tutti gli adempimenti conseguenti di competenza del Settore.</w:t>
            </w:r>
          </w:p>
        </w:tc>
      </w:tr>
    </w:tbl>
    <w:p w14:paraId="5ACC2B35" w14:textId="77777777" w:rsidR="00214D34" w:rsidRDefault="00214D34"/>
    <w:p w14:paraId="179C8814" w14:textId="77777777" w:rsidR="00667FF1" w:rsidRDefault="00667FF1"/>
    <w:sectPr w:rsidR="00667F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005C19"/>
    <w:multiLevelType w:val="hybridMultilevel"/>
    <w:tmpl w:val="C79659CC"/>
    <w:lvl w:ilvl="0" w:tplc="E8941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712C"/>
    <w:multiLevelType w:val="hybridMultilevel"/>
    <w:tmpl w:val="60AE8496"/>
    <w:lvl w:ilvl="0" w:tplc="E8941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82341"/>
    <w:multiLevelType w:val="hybridMultilevel"/>
    <w:tmpl w:val="A90E2A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A4EC9"/>
    <w:multiLevelType w:val="hybridMultilevel"/>
    <w:tmpl w:val="5B1CD32A"/>
    <w:lvl w:ilvl="0" w:tplc="E8941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A2A85"/>
    <w:multiLevelType w:val="hybridMultilevel"/>
    <w:tmpl w:val="48A20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51878"/>
    <w:multiLevelType w:val="multilevel"/>
    <w:tmpl w:val="E8E8A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4F10F3"/>
    <w:multiLevelType w:val="hybridMultilevel"/>
    <w:tmpl w:val="22C0AA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43E9C"/>
    <w:multiLevelType w:val="hybridMultilevel"/>
    <w:tmpl w:val="4EE8A6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242898"/>
    <w:multiLevelType w:val="hybridMultilevel"/>
    <w:tmpl w:val="1E7023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122892">
    <w:abstractNumId w:val="5"/>
  </w:num>
  <w:num w:numId="2" w16cid:durableId="1109661184">
    <w:abstractNumId w:val="4"/>
  </w:num>
  <w:num w:numId="3" w16cid:durableId="590164900">
    <w:abstractNumId w:val="2"/>
  </w:num>
  <w:num w:numId="4" w16cid:durableId="1966230298">
    <w:abstractNumId w:val="7"/>
  </w:num>
  <w:num w:numId="5" w16cid:durableId="1279482092">
    <w:abstractNumId w:val="1"/>
  </w:num>
  <w:num w:numId="6" w16cid:durableId="1785495337">
    <w:abstractNumId w:val="3"/>
  </w:num>
  <w:num w:numId="7" w16cid:durableId="58675689">
    <w:abstractNumId w:val="0"/>
  </w:num>
  <w:num w:numId="8" w16cid:durableId="1456673773">
    <w:abstractNumId w:val="6"/>
  </w:num>
  <w:num w:numId="9" w16cid:durableId="1209995801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FF1"/>
    <w:rsid w:val="00052B86"/>
    <w:rsid w:val="000863DB"/>
    <w:rsid w:val="000A78C9"/>
    <w:rsid w:val="001566BD"/>
    <w:rsid w:val="00214D34"/>
    <w:rsid w:val="002630EB"/>
    <w:rsid w:val="00345F1D"/>
    <w:rsid w:val="00350693"/>
    <w:rsid w:val="00353075"/>
    <w:rsid w:val="0037061A"/>
    <w:rsid w:val="003769D3"/>
    <w:rsid w:val="00394DC2"/>
    <w:rsid w:val="003A4054"/>
    <w:rsid w:val="003E5F62"/>
    <w:rsid w:val="00420732"/>
    <w:rsid w:val="0045165E"/>
    <w:rsid w:val="004A0253"/>
    <w:rsid w:val="00523ADF"/>
    <w:rsid w:val="005D2244"/>
    <w:rsid w:val="00621742"/>
    <w:rsid w:val="00634A28"/>
    <w:rsid w:val="006367D5"/>
    <w:rsid w:val="006523B4"/>
    <w:rsid w:val="00667FF1"/>
    <w:rsid w:val="006C2B16"/>
    <w:rsid w:val="00704125"/>
    <w:rsid w:val="00726DC5"/>
    <w:rsid w:val="0081142C"/>
    <w:rsid w:val="008373A6"/>
    <w:rsid w:val="00885B1B"/>
    <w:rsid w:val="00885D0B"/>
    <w:rsid w:val="00897DC9"/>
    <w:rsid w:val="008B0718"/>
    <w:rsid w:val="008B0DD4"/>
    <w:rsid w:val="00956E84"/>
    <w:rsid w:val="00975256"/>
    <w:rsid w:val="009800A7"/>
    <w:rsid w:val="00A20F39"/>
    <w:rsid w:val="00A50038"/>
    <w:rsid w:val="00A53502"/>
    <w:rsid w:val="00A8195F"/>
    <w:rsid w:val="00A8537B"/>
    <w:rsid w:val="00AA3DF1"/>
    <w:rsid w:val="00AC1118"/>
    <w:rsid w:val="00AC162E"/>
    <w:rsid w:val="00AC7DFB"/>
    <w:rsid w:val="00B103D8"/>
    <w:rsid w:val="00B167DC"/>
    <w:rsid w:val="00B51C50"/>
    <w:rsid w:val="00B81CBC"/>
    <w:rsid w:val="00C06ECE"/>
    <w:rsid w:val="00C8249E"/>
    <w:rsid w:val="00C951E3"/>
    <w:rsid w:val="00CA5D2E"/>
    <w:rsid w:val="00CA7AA4"/>
    <w:rsid w:val="00CF2346"/>
    <w:rsid w:val="00D11DB3"/>
    <w:rsid w:val="00D15FA8"/>
    <w:rsid w:val="00D25E59"/>
    <w:rsid w:val="00D34147"/>
    <w:rsid w:val="00D4030C"/>
    <w:rsid w:val="00D5005E"/>
    <w:rsid w:val="00D703B0"/>
    <w:rsid w:val="00D90691"/>
    <w:rsid w:val="00DD0419"/>
    <w:rsid w:val="00DD1118"/>
    <w:rsid w:val="00DF776C"/>
    <w:rsid w:val="00E0777E"/>
    <w:rsid w:val="00E367D7"/>
    <w:rsid w:val="00E55237"/>
    <w:rsid w:val="00E84934"/>
    <w:rsid w:val="00EB22EE"/>
    <w:rsid w:val="00EB518E"/>
    <w:rsid w:val="00EC4EDE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BDF"/>
  <w15:chartTrackingRefBased/>
  <w15:docId w15:val="{9D2A6CB8-3196-4EA7-9D09-3F605B60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67F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67F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67F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67F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67F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67F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67F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67F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67F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67F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67F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67F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67FF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67FF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67FF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67FF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67FF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67FF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67F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67F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67F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67F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67F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67FF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67FF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67FF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67F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67FF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67FF1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D15FA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607BD2C6C8342A698C530DCED2485" ma:contentTypeVersion="4" ma:contentTypeDescription="Creare un nuovo documento." ma:contentTypeScope="" ma:versionID="61771044a7bae771fb84cbe56f8138eb">
  <xsd:schema xmlns:xsd="http://www.w3.org/2001/XMLSchema" xmlns:xs="http://www.w3.org/2001/XMLSchema" xmlns:p="http://schemas.microsoft.com/office/2006/metadata/properties" xmlns:ns3="ff7d4f2c-943e-4173-b2aa-5aecaf374f1b" targetNamespace="http://schemas.microsoft.com/office/2006/metadata/properties" ma:root="true" ma:fieldsID="bcf1f74bc4bf2caee858e11306819713" ns3:_="">
    <xsd:import namespace="ff7d4f2c-943e-4173-b2aa-5aecaf374f1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d4f2c-943e-4173-b2aa-5aecaf374f1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97725F-76CD-4FFE-825B-FD049A8B0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AEFDDD-EB35-48C6-8849-EE444359A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7d4f2c-943e-4173-b2aa-5aecaf374f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FE5C61-FC9A-43E0-92C5-B70F402BC2A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Giusti</dc:creator>
  <cp:keywords/>
  <dc:description/>
  <cp:lastModifiedBy>Gigi Lt</cp:lastModifiedBy>
  <cp:revision>6</cp:revision>
  <dcterms:created xsi:type="dcterms:W3CDTF">2026-07-20T13:12:00Z</dcterms:created>
  <dcterms:modified xsi:type="dcterms:W3CDTF">2026-08-15T14:34:00Z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0x010100723607BD2C6C8342A698C530DCED2485</vt:lpwstr>
  </property>
</Properties>
</file>